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Дело № 5-0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47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-1302/2024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марта </w:t>
      </w:r>
      <w:r>
        <w:rPr>
          <w:rFonts w:ascii="Times New Roman" w:eastAsia="Times New Roman" w:hAnsi="Times New Roman" w:cs="Times New Roman"/>
          <w:sz w:val="26"/>
          <w:szCs w:val="26"/>
        </w:rPr>
        <w:t>2024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ул.Совхозная</w:t>
      </w:r>
      <w:r>
        <w:rPr>
          <w:rFonts w:ascii="Times New Roman" w:eastAsia="Times New Roman" w:hAnsi="Times New Roman" w:cs="Times New Roman"/>
          <w:sz w:val="26"/>
          <w:szCs w:val="26"/>
        </w:rPr>
        <w:t>, 3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исполняя обязанности мирового судьи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Ханты-Мансийского автономного округа – Югры по рассмотрению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судебных </w:t>
      </w:r>
      <w:r>
        <w:rPr>
          <w:rFonts w:ascii="Times New Roman" w:eastAsia="Times New Roman" w:hAnsi="Times New Roman" w:cs="Times New Roman"/>
          <w:sz w:val="26"/>
          <w:szCs w:val="26"/>
        </w:rPr>
        <w:t>дел,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Евстратенко Н.А.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3 статьи 19.24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Евстратенко Николая Александровича, </w:t>
      </w:r>
      <w:r>
        <w:rPr>
          <w:rStyle w:val="cat-ExternalSystemDefinedgrp-18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зарегистрированного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месту пребывания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адресу: </w:t>
      </w:r>
      <w:r>
        <w:rPr>
          <w:rStyle w:val="cat-UserDefinedgrp-19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Евстратенко Н.А.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лицом, в отношении которого решением 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04.08.2022 </w:t>
      </w:r>
      <w:r>
        <w:rPr>
          <w:rFonts w:ascii="Times New Roman" w:eastAsia="Times New Roman" w:hAnsi="Times New Roman" w:cs="Times New Roman"/>
          <w:sz w:val="26"/>
          <w:szCs w:val="26"/>
        </w:rPr>
        <w:t>года (с учетом решени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 Сургутского районного суда ХМАО-Югры от 01.08.2023 </w:t>
      </w:r>
      <w:r>
        <w:rPr>
          <w:rFonts w:ascii="Times New Roman" w:eastAsia="Times New Roman" w:hAnsi="Times New Roman" w:cs="Times New Roman"/>
          <w:sz w:val="26"/>
          <w:szCs w:val="26"/>
        </w:rPr>
        <w:t>г.) установлен административный надзор сроком на один год и административные ограничения: обязательства 4 раза в месяц (</w:t>
      </w:r>
      <w:r>
        <w:rPr>
          <w:rFonts w:ascii="Times New Roman" w:eastAsia="Times New Roman" w:hAnsi="Times New Roman" w:cs="Times New Roman"/>
          <w:sz w:val="26"/>
          <w:szCs w:val="26"/>
        </w:rPr>
        <w:t>7,14,21,28</w:t>
      </w:r>
      <w:r>
        <w:rPr>
          <w:rFonts w:ascii="Times New Roman" w:eastAsia="Times New Roman" w:hAnsi="Times New Roman" w:cs="Times New Roman"/>
          <w:sz w:val="26"/>
          <w:szCs w:val="26"/>
        </w:rPr>
        <w:t>) являться для регистрации в орган внутренних дел по месту жительства, пребывания или фактического нахождения, запрещение выезда за пределы населенного пункта по избранному им месту жительства без разрешения органа внутренних дел; запрещение пребывания вне жилого или иного помещения, являющегося местом жительства или пребывания ежедневно с 22 часов до 06 часов следующего дня, будучи привлеченным к административной ответственности по ч.1 ст.19.24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февраля </w:t>
      </w:r>
      <w:r>
        <w:rPr>
          <w:rFonts w:ascii="Times New Roman" w:eastAsia="Times New Roman" w:hAnsi="Times New Roman" w:cs="Times New Roman"/>
          <w:sz w:val="26"/>
          <w:szCs w:val="26"/>
        </w:rPr>
        <w:t>2024 года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 </w:t>
      </w:r>
      <w:r>
        <w:rPr>
          <w:rFonts w:ascii="Times New Roman" w:eastAsia="Times New Roman" w:hAnsi="Times New Roman" w:cs="Times New Roman"/>
          <w:sz w:val="26"/>
          <w:szCs w:val="26"/>
        </w:rPr>
        <w:t>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 </w:t>
      </w:r>
      <w:r>
        <w:rPr>
          <w:rFonts w:ascii="Times New Roman" w:eastAsia="Times New Roman" w:hAnsi="Times New Roman" w:cs="Times New Roman"/>
          <w:sz w:val="26"/>
          <w:szCs w:val="26"/>
        </w:rPr>
        <w:t>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тсутствовал по своему месту жительства, чем допустил нарушение возложенного на него ограничения.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Евстратенко Н.А.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составлен протокол об административном правонарушении, предусмотренном ч.3 ст.19.24 КоАП РФ.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Евстратенко Н.А.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в совершении административного правонарушения признал в полном объеме, в содеянном раскаялся.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Просил назначить ему за данное правонарушение наказание в виде обязательных работ.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Кроме признательных показаний вина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Евстратенко Н.А.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подтверждается материалами дела: протоколом 86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3810</w:t>
      </w:r>
      <w:r>
        <w:rPr>
          <w:rFonts w:ascii="Times New Roman" w:eastAsia="Times New Roman" w:hAnsi="Times New Roman" w:cs="Times New Roman"/>
          <w:sz w:val="26"/>
          <w:szCs w:val="26"/>
        </w:rPr>
        <w:t>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об административном правонарушении, рапортом сотрудника ОМВД России по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району, составленным по обстоятельствам события административного правонарушения; копиями решения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суда ХМАО-Югры от 04.08.2022 года, решения Сургутского районного суда ХМАО-Югры от 01.08.2023 г.</w:t>
      </w:r>
      <w:r>
        <w:rPr>
          <w:rFonts w:ascii="Times New Roman" w:eastAsia="Times New Roman" w:hAnsi="Times New Roman" w:cs="Times New Roman"/>
          <w:sz w:val="26"/>
          <w:szCs w:val="26"/>
        </w:rPr>
        <w:t>, копией заключения о заведении дела административного надзора, объяснениями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Евстратенко Н.А.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сведениями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Евстратенко Н.А. </w:t>
      </w:r>
      <w:r>
        <w:rPr>
          <w:rFonts w:ascii="Times New Roman" w:eastAsia="Times New Roman" w:hAnsi="Times New Roman" w:cs="Times New Roman"/>
          <w:sz w:val="26"/>
          <w:szCs w:val="26"/>
        </w:rPr>
        <w:t>к административной ответственности за аналогичные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РАИБДД и другими материалами.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Евстратенко Н.А.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ч.3 ст.19.24 Кодекса РФ об административных правонарушениях – повторное в течение одного года несоблюдение лицом, в отношении которого установлен административный надзор, административных ограничений, установленных ему судом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, если эти действия (бездействие) не содержат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уголовно наказуемого деяния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Евстратенко Н.А.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Повторное в течение одного года совершение административного правонарушения, предусмотренного </w:t>
      </w:r>
      <w:hyperlink r:id="rId6"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настоящей статьи, если эти действия (бездействие) не содержат уголовно наказуемого деяния,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влечет обязательные работы на срок до сорока часов либо административный арест на срок от десяти до пятнадцати суток (ч. 3 ст. 19.24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правонарушения).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4.1 КоАП РФ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 назначении административного наказания учитывает данные о личности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Евстратенко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применяет административное наказание - обязательные работы.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Каких-либо сведений о том,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Евстратенко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нельзя назначить наказание в виде обязательных работ, материалы дела не содержат.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Административное наказание в виде обязательных работ, предусмотрено санкцией ч.3 ст.19.24 КоАП РФ назначено </w:t>
      </w:r>
      <w:r>
        <w:rPr>
          <w:rFonts w:ascii="Times New Roman" w:eastAsia="Times New Roman" w:hAnsi="Times New Roman" w:cs="Times New Roman"/>
          <w:sz w:val="27"/>
          <w:szCs w:val="27"/>
        </w:rPr>
        <w:t>Евстратенко Н.А.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соответствии с требованиями ст.ст.3.1, 3.13, 4.1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мировой судья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Евстратенко Николая Александровича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3 ст. 19.24 Кодекса Российской Федерации об административных правонарушениях, и назначить ему наказание в виде обязательных работ на срок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0 (</w:t>
      </w:r>
      <w:r>
        <w:rPr>
          <w:rFonts w:ascii="Times New Roman" w:eastAsia="Times New Roman" w:hAnsi="Times New Roman" w:cs="Times New Roman"/>
          <w:sz w:val="27"/>
          <w:szCs w:val="27"/>
        </w:rPr>
        <w:t>двадцать</w:t>
      </w:r>
      <w:r>
        <w:rPr>
          <w:rFonts w:ascii="Times New Roman" w:eastAsia="Times New Roman" w:hAnsi="Times New Roman" w:cs="Times New Roman"/>
          <w:sz w:val="27"/>
          <w:szCs w:val="27"/>
        </w:rPr>
        <w:t>) часов.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соответствии со ст. 32.13. Кодекса Российской Федерации об административных правонарушениях: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 Постановление судьи о назначении обязательных работ исполняется судебным приставом-исполнителем в порядке, установленном федеральным законодательством.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2.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работы, определяются органами местного самоуправления по согласованию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Виды обязательных работ, для выполнения которых требуются специальные навыки или познания, не могут определяться в отношении лиц, не обладающих такими навыками или познаниями.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4. Судебные приставы-исполнители ведут учет лиц, которым назначено административное наказание в виде обязательных работ, разъясняют таким лицам порядок и условия отбывания обязательных работ, согласовывают с органами местного самоуправления перечень организаций, в которых лица, которым назначено административное наказание в виде обязательных работ, отбывают обязательные работы, контролируют поведение таких лиц, ведут суммарный учет отработанного ими времени.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5.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6.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7. Лицо, которому назначено административное наказание в виде обязательных работ, вправе обратиться в суд с ходатайством об освобождении от дальнейшего отбывания обязательных работ в случае признания его инвалидом I или II группы, наступления беременности либо тяжелой болезни, препятствующей отбыванию обязательных работ.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 Срок обязательных работ исчисляется в часах, в течение которых лицо, которому назначено административное наказание в виде обязательных работ, отбывало обязательные работы.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10.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не может превышать четырех часов; в рабочие </w:t>
      </w:r>
      <w:r>
        <w:rPr>
          <w:rFonts w:ascii="Times New Roman" w:eastAsia="Times New Roman" w:hAnsi="Times New Roman" w:cs="Times New Roman"/>
          <w:sz w:val="27"/>
          <w:szCs w:val="27"/>
        </w:rPr>
        <w:t>дни - двух часов после окончания работы, службы или учебы.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лицо, которому назначено административное наказание в виде обязательных работ, не занято на основной работе, службе или учебе, судебный пристав-исполнитель вправе увеличить до восьми часов; в рабочие дни - до четырех часов после окончания работы, службы или учебы. Время обязательных работ в течение недели, как правило, не может быть менее двенадцати часов. При наличии уважительных причин судебный пристав-исполнитель вправе разрешить лицу, которому назначено административное наказание в виде обязательных работ, отработать в течение недели меньшее количество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11. На администрацию организации, в которой лицо, которому назначено административное наказание в виде обязательных работ, отбывает обязательные работы, возлагаются контроль за выполнением этим лицом определенных для него работ, уведомление судебного пристава-исполнителя о количестве отработанных часов или об уклонении лица, которому назначено административное наказание в виде обязательных работ, от отбывания обязательных работ.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12. В случае уклонения лица, которому назначено административное наказание в виде обязательных работ,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судебный пристав-исполнитель составляет протокол об административном правонарушении, предусмотренном частью 4 статьи 20.25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 w:line="360" w:lineRule="auto"/>
        <w:rPr>
          <w:sz w:val="28"/>
          <w:szCs w:val="28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0" w:line="360" w:lineRule="auto"/>
        <w:rPr>
          <w:sz w:val="27"/>
          <w:szCs w:val="27"/>
        </w:rPr>
      </w:pPr>
    </w:p>
    <w:p>
      <w:pPr>
        <w:spacing w:before="0" w:after="0" w:line="360" w:lineRule="auto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18rplc-8">
    <w:name w:val="cat-ExternalSystemDefined grp-18 rplc-8"/>
    <w:basedOn w:val="DefaultParagraphFont"/>
  </w:style>
  <w:style w:type="character" w:customStyle="1" w:styleId="cat-PassportDatagrp-16rplc-9">
    <w:name w:val="cat-PassportData grp-16 rplc-9"/>
    <w:basedOn w:val="DefaultParagraphFont"/>
  </w:style>
  <w:style w:type="character" w:customStyle="1" w:styleId="cat-UserDefinedgrp-19rplc-10">
    <w:name w:val="cat-UserDefined grp-19 rplc-1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84517.4/" TargetMode="External" /><Relationship Id="rId5" Type="http://schemas.openxmlformats.org/officeDocument/2006/relationships/hyperlink" Target="garantf1://10008000.31401/" TargetMode="External" /><Relationship Id="rId6" Type="http://schemas.openxmlformats.org/officeDocument/2006/relationships/hyperlink" Target="file:///C:\Users\mihailovaen\Desktop\&#1088;&#1072;&#1089;&#1089;&#1084;&#1086;&#1090;&#1088;&#1077;&#1085;&#1085;&#1099;&#1077;%20&#1084;&#1072;&#1088;&#1090;-&#1084;&#1072;&#1081;%202019\&#1044;&#1045;&#1046;&#1059;&#1056;&#1057;&#1058;&#1042;&#1054;\27.03.2019\&#1041;&#1072;&#1088;&#1080;&#1085;&#1086;&#1074;%20&#1042;.&#1042;.%20&#1095;.3%20&#1089;&#1090;.19.24%20&#1050;&#1086;&#1040;&#1055;%20&#1056;&#1060;%20219.doc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